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3F" w:rsidRPr="00D8635D" w:rsidRDefault="000E5F75" w:rsidP="0020083F">
      <w:pPr>
        <w:spacing w:after="100" w:afterAutospacing="1"/>
        <w:contextualSpacing/>
        <w:jc w:val="both"/>
        <w:rPr>
          <w:rFonts w:eastAsiaTheme="minorEastAsia" w:cstheme="minorHAnsi"/>
          <w:lang w:val="en-GB" w:eastAsia="fr-BE"/>
        </w:rPr>
      </w:pPr>
      <w:bookmarkStart w:id="0" w:name="_GoBack"/>
      <w:bookmarkEnd w:id="0"/>
      <w:r>
        <w:rPr>
          <w:rFonts w:eastAsiaTheme="minorEastAsia" w:cstheme="minorHAnsi"/>
          <w:b/>
          <w:sz w:val="20"/>
          <w:szCs w:val="20"/>
          <w:lang w:val="en-GB" w:eastAsia="fr-BE"/>
        </w:rPr>
        <w:t>Table 1: Multidimensional typology of party position on European i</w:t>
      </w:r>
      <w:r w:rsidR="0020083F" w:rsidRPr="00D8635D">
        <w:rPr>
          <w:rFonts w:eastAsiaTheme="minorEastAsia" w:cstheme="minorHAnsi"/>
          <w:b/>
          <w:sz w:val="20"/>
          <w:szCs w:val="20"/>
          <w:lang w:val="en-GB" w:eastAsia="fr-BE"/>
        </w:rPr>
        <w:t>ntegration</w:t>
      </w:r>
    </w:p>
    <w:tbl>
      <w:tblPr>
        <w:tblStyle w:val="Grilledutableau11"/>
        <w:tblpPr w:leftFromText="141" w:rightFromText="141" w:vertAnchor="text" w:horzAnchor="margin" w:tblpXSpec="center" w:tblpY="449"/>
        <w:tblW w:w="0" w:type="auto"/>
        <w:tblLook w:val="04A0" w:firstRow="1" w:lastRow="0" w:firstColumn="1" w:lastColumn="0" w:noHBand="0" w:noVBand="1"/>
      </w:tblPr>
      <w:tblGrid>
        <w:gridCol w:w="1162"/>
        <w:gridCol w:w="1869"/>
        <w:gridCol w:w="1810"/>
        <w:gridCol w:w="1833"/>
      </w:tblGrid>
      <w:tr w:rsidR="0020083F" w:rsidRPr="00E27B5F" w:rsidTr="00BF71FD">
        <w:trPr>
          <w:trHeight w:val="277"/>
        </w:trPr>
        <w:tc>
          <w:tcPr>
            <w:tcW w:w="1162" w:type="dxa"/>
          </w:tcPr>
          <w:p w:rsidR="0020083F" w:rsidRPr="00E27B5F" w:rsidRDefault="0020083F" w:rsidP="00BF71F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E27B5F">
              <w:rPr>
                <w:rFonts w:cstheme="minorHAnsi"/>
                <w:b/>
                <w:color w:val="000000"/>
                <w:sz w:val="20"/>
                <w:szCs w:val="20"/>
              </w:rPr>
              <w:t>Objects</w:t>
            </w:r>
            <w:proofErr w:type="spellEnd"/>
            <w:r w:rsidRPr="00E27B5F">
              <w:rPr>
                <w:rFonts w:cstheme="minorHAnsi"/>
                <w:b/>
                <w:color w:val="000000"/>
                <w:sz w:val="20"/>
                <w:szCs w:val="20"/>
              </w:rPr>
              <w:t xml:space="preserve"> of Support</w:t>
            </w:r>
          </w:p>
        </w:tc>
        <w:tc>
          <w:tcPr>
            <w:tcW w:w="0" w:type="auto"/>
          </w:tcPr>
          <w:p w:rsidR="0020083F" w:rsidRPr="00E27B5F" w:rsidRDefault="0020083F" w:rsidP="00BF71FD">
            <w:pPr>
              <w:autoSpaceDE w:val="0"/>
              <w:autoSpaceDN w:val="0"/>
              <w:adjustRightInd w:val="0"/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27B5F">
              <w:rPr>
                <w:rFonts w:cstheme="minorHAnsi"/>
                <w:b/>
                <w:color w:val="000000"/>
                <w:sz w:val="20"/>
                <w:szCs w:val="20"/>
              </w:rPr>
              <w:t>Alternative Position</w:t>
            </w:r>
          </w:p>
        </w:tc>
        <w:tc>
          <w:tcPr>
            <w:tcW w:w="0" w:type="auto"/>
          </w:tcPr>
          <w:p w:rsidR="0020083F" w:rsidRPr="00E27B5F" w:rsidRDefault="0020083F" w:rsidP="00BF71F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27B5F">
              <w:rPr>
                <w:rFonts w:cstheme="minorHAnsi"/>
                <w:b/>
                <w:color w:val="000000"/>
                <w:sz w:val="20"/>
                <w:szCs w:val="20"/>
              </w:rPr>
              <w:t>Position of consent</w:t>
            </w:r>
          </w:p>
        </w:tc>
        <w:tc>
          <w:tcPr>
            <w:tcW w:w="0" w:type="auto"/>
          </w:tcPr>
          <w:p w:rsidR="0020083F" w:rsidRPr="00E27B5F" w:rsidRDefault="0020083F" w:rsidP="00BF71FD">
            <w:pPr>
              <w:autoSpaceDE w:val="0"/>
              <w:autoSpaceDN w:val="0"/>
              <w:adjustRightInd w:val="0"/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E27B5F">
              <w:rPr>
                <w:rFonts w:cstheme="minorHAnsi"/>
                <w:b/>
                <w:color w:val="000000"/>
                <w:sz w:val="20"/>
                <w:szCs w:val="20"/>
              </w:rPr>
              <w:t>Deepening</w:t>
            </w:r>
            <w:proofErr w:type="spellEnd"/>
            <w:r w:rsidRPr="00E27B5F">
              <w:rPr>
                <w:rFonts w:cstheme="minorHAnsi"/>
                <w:b/>
                <w:color w:val="000000"/>
                <w:sz w:val="20"/>
                <w:szCs w:val="20"/>
              </w:rPr>
              <w:t xml:space="preserve"> position</w:t>
            </w:r>
          </w:p>
        </w:tc>
      </w:tr>
      <w:tr w:rsidR="0020083F" w:rsidRPr="00E27B5F" w:rsidTr="00BF71FD">
        <w:trPr>
          <w:cantSplit/>
          <w:trHeight w:val="485"/>
        </w:trPr>
        <w:tc>
          <w:tcPr>
            <w:tcW w:w="1162" w:type="dxa"/>
          </w:tcPr>
          <w:p w:rsidR="0020083F" w:rsidRPr="00E27B5F" w:rsidRDefault="0020083F" w:rsidP="00BF71F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27B5F">
              <w:rPr>
                <w:rFonts w:cstheme="minorHAnsi"/>
                <w:color w:val="000000"/>
                <w:sz w:val="20"/>
                <w:szCs w:val="20"/>
              </w:rPr>
              <w:t xml:space="preserve">Public </w:t>
            </w:r>
            <w:proofErr w:type="spellStart"/>
            <w:r w:rsidRPr="00E27B5F">
              <w:rPr>
                <w:rFonts w:cstheme="minorHAnsi"/>
                <w:color w:val="000000"/>
                <w:sz w:val="20"/>
                <w:szCs w:val="20"/>
              </w:rPr>
              <w:t>Policies</w:t>
            </w:r>
            <w:proofErr w:type="spellEnd"/>
          </w:p>
        </w:tc>
        <w:tc>
          <w:tcPr>
            <w:tcW w:w="0" w:type="auto"/>
          </w:tcPr>
          <w:p w:rsidR="0020083F" w:rsidRPr="00E27B5F" w:rsidRDefault="0020083F" w:rsidP="00BF71FD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0083F" w:rsidRPr="00E27B5F" w:rsidRDefault="0020083F" w:rsidP="00BF71F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0083F" w:rsidRPr="00E27B5F" w:rsidRDefault="0020083F" w:rsidP="00BF71F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0083F" w:rsidRPr="00E27B5F" w:rsidTr="00BF71FD">
        <w:tc>
          <w:tcPr>
            <w:tcW w:w="1162" w:type="dxa"/>
          </w:tcPr>
          <w:p w:rsidR="0020083F" w:rsidRPr="00E27B5F" w:rsidRDefault="0020083F" w:rsidP="00BF71F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27B5F">
              <w:rPr>
                <w:rFonts w:cstheme="minorHAnsi"/>
                <w:color w:val="000000"/>
                <w:sz w:val="20"/>
                <w:szCs w:val="20"/>
              </w:rPr>
              <w:t>Political</w:t>
            </w:r>
            <w:proofErr w:type="spellEnd"/>
            <w:r w:rsidRPr="00E27B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B5F">
              <w:rPr>
                <w:rFonts w:cstheme="minorHAnsi"/>
                <w:color w:val="000000"/>
                <w:sz w:val="20"/>
                <w:szCs w:val="20"/>
              </w:rPr>
              <w:t>Regime</w:t>
            </w:r>
            <w:proofErr w:type="spellEnd"/>
          </w:p>
        </w:tc>
        <w:tc>
          <w:tcPr>
            <w:tcW w:w="0" w:type="auto"/>
          </w:tcPr>
          <w:p w:rsidR="0020083F" w:rsidRPr="00E27B5F" w:rsidRDefault="0020083F" w:rsidP="00BF71F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0083F" w:rsidRPr="00E27B5F" w:rsidRDefault="0020083F" w:rsidP="00BF71F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0083F" w:rsidRPr="00E27B5F" w:rsidRDefault="0020083F" w:rsidP="00BF71F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0083F" w:rsidRPr="00E27B5F" w:rsidTr="00BF71FD">
        <w:tc>
          <w:tcPr>
            <w:tcW w:w="1162" w:type="dxa"/>
          </w:tcPr>
          <w:p w:rsidR="0020083F" w:rsidRPr="00E27B5F" w:rsidRDefault="0020083F" w:rsidP="00BF71F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27B5F">
              <w:rPr>
                <w:rFonts w:cstheme="minorHAnsi"/>
                <w:color w:val="000000"/>
                <w:sz w:val="20"/>
                <w:szCs w:val="20"/>
              </w:rPr>
              <w:t>Political</w:t>
            </w:r>
            <w:proofErr w:type="spellEnd"/>
            <w:r w:rsidRPr="00E27B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B5F">
              <w:rPr>
                <w:rFonts w:cstheme="minorHAnsi"/>
                <w:color w:val="000000"/>
                <w:sz w:val="20"/>
                <w:szCs w:val="20"/>
              </w:rPr>
              <w:t>Community</w:t>
            </w:r>
            <w:proofErr w:type="spellEnd"/>
          </w:p>
        </w:tc>
        <w:tc>
          <w:tcPr>
            <w:tcW w:w="0" w:type="auto"/>
          </w:tcPr>
          <w:p w:rsidR="0020083F" w:rsidRPr="00E27B5F" w:rsidDel="00F22EEC" w:rsidRDefault="0020083F" w:rsidP="00BF71F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0083F" w:rsidRPr="00E27B5F" w:rsidDel="00F22EEC" w:rsidRDefault="0020083F" w:rsidP="00BF71F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0083F" w:rsidRPr="00E27B5F" w:rsidRDefault="0020083F" w:rsidP="00BF71F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3862E0" w:rsidRDefault="003C57DD"/>
    <w:p w:rsidR="0020083F" w:rsidRDefault="0020083F"/>
    <w:p w:rsidR="0020083F" w:rsidRDefault="0020083F"/>
    <w:p w:rsidR="0020083F" w:rsidRDefault="0020083F"/>
    <w:p w:rsidR="000E5F75" w:rsidRDefault="000E5F75"/>
    <w:p w:rsidR="0020083F" w:rsidRDefault="0020083F"/>
    <w:p w:rsidR="0020083F" w:rsidRDefault="0020083F" w:rsidP="0020083F">
      <w:pPr>
        <w:contextualSpacing/>
        <w:jc w:val="both"/>
      </w:pPr>
    </w:p>
    <w:p w:rsidR="0020083F" w:rsidRDefault="0020083F" w:rsidP="0020083F">
      <w:pPr>
        <w:contextualSpacing/>
        <w:jc w:val="both"/>
        <w:rPr>
          <w:lang w:val="en-GB"/>
        </w:rPr>
      </w:pPr>
      <w:r>
        <w:rPr>
          <w:rFonts w:eastAsia="Calibri" w:cstheme="minorHAnsi"/>
          <w:b/>
          <w:sz w:val="20"/>
          <w:szCs w:val="20"/>
          <w:lang w:val="en-GB"/>
        </w:rPr>
        <w:t>Table 2: Ratification vote results on European treaties in the House of Representatives and the Senate</w:t>
      </w:r>
    </w:p>
    <w:tbl>
      <w:tblPr>
        <w:tblpPr w:leftFromText="180" w:rightFromText="180" w:vertAnchor="page" w:horzAnchor="margin" w:tblpXSpec="center" w:tblpY="5746"/>
        <w:tblW w:w="41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802"/>
        <w:gridCol w:w="785"/>
        <w:gridCol w:w="1340"/>
        <w:gridCol w:w="741"/>
        <w:gridCol w:w="746"/>
        <w:gridCol w:w="1037"/>
      </w:tblGrid>
      <w:tr w:rsidR="000E5F75" w:rsidTr="000E5F75">
        <w:trPr>
          <w:trHeight w:val="308"/>
        </w:trPr>
        <w:tc>
          <w:tcPr>
            <w:tcW w:w="16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House of Representatives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Senate</w:t>
            </w:r>
          </w:p>
        </w:tc>
      </w:tr>
      <w:tr w:rsidR="000E5F75" w:rsidTr="000E5F75">
        <w:trPr>
          <w:trHeight w:val="3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75" w:rsidRDefault="000E5F75" w:rsidP="000E5F75">
            <w:pPr>
              <w:spacing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Abs.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Abs.</w:t>
            </w:r>
          </w:p>
        </w:tc>
      </w:tr>
      <w:tr w:rsidR="000E5F75" w:rsidTr="000E5F75"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ECSC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EDC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Common Market/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Euratom</w:t>
            </w:r>
            <w:proofErr w:type="spellEnd"/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Single European Act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Treaty of Maastricht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Treaty of Amsterdam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Treaty of Nice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Treaty of Lisbon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165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148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179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180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146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105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106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116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13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49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33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23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24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13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102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125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134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148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115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49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46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49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26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13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58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  <w:p w:rsidR="000E5F75" w:rsidRDefault="000E5F75" w:rsidP="000E5F75">
            <w:pPr>
              <w:spacing w:before="200" w:after="0" w:line="240" w:lineRule="auto"/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</w:tr>
    </w:tbl>
    <w:p w:rsidR="0020083F" w:rsidRDefault="0020083F"/>
    <w:p w:rsidR="000E5F75" w:rsidRDefault="000E5F75"/>
    <w:p w:rsidR="000E5F75" w:rsidRDefault="000E5F75"/>
    <w:p w:rsidR="000E5F75" w:rsidRDefault="000E5F75"/>
    <w:p w:rsidR="000E5F75" w:rsidRDefault="000E5F75"/>
    <w:p w:rsidR="000E5F75" w:rsidRDefault="000E5F75"/>
    <w:p w:rsidR="000E5F75" w:rsidRDefault="000E5F75"/>
    <w:p w:rsidR="0020083F" w:rsidRPr="0020083F" w:rsidRDefault="0020083F" w:rsidP="0020083F">
      <w:pPr>
        <w:spacing w:line="240" w:lineRule="auto"/>
        <w:contextualSpacing/>
        <w:jc w:val="both"/>
        <w:rPr>
          <w:rFonts w:eastAsiaTheme="minorEastAsia"/>
          <w:b/>
          <w:sz w:val="20"/>
          <w:szCs w:val="20"/>
          <w:lang w:val="en-GB" w:eastAsia="fr-BE"/>
        </w:rPr>
      </w:pPr>
      <w:r w:rsidRPr="0020083F">
        <w:rPr>
          <w:rFonts w:eastAsiaTheme="minorEastAsia"/>
          <w:b/>
          <w:sz w:val="20"/>
          <w:szCs w:val="20"/>
          <w:lang w:val="en-GB" w:eastAsia="fr-BE"/>
        </w:rPr>
        <w:t xml:space="preserve">Table 3: Evaluation of Belgian party positions on Europe based on the </w:t>
      </w:r>
      <w:r w:rsidRPr="0020083F">
        <w:rPr>
          <w:rFonts w:eastAsiaTheme="minorEastAsia"/>
          <w:b/>
          <w:i/>
          <w:sz w:val="20"/>
          <w:szCs w:val="20"/>
          <w:lang w:val="en-GB" w:eastAsia="fr-BE"/>
        </w:rPr>
        <w:t>Comparative Manifesto Project</w:t>
      </w:r>
      <w:r w:rsidRPr="0020083F">
        <w:rPr>
          <w:rFonts w:eastAsiaTheme="minorEastAsia"/>
          <w:b/>
          <w:sz w:val="20"/>
          <w:szCs w:val="20"/>
          <w:lang w:val="en-GB" w:eastAsia="fr-BE"/>
        </w:rPr>
        <w:t xml:space="preserve"> database (</w:t>
      </w:r>
      <w:proofErr w:type="spellStart"/>
      <w:r w:rsidRPr="0020083F">
        <w:rPr>
          <w:rFonts w:eastAsiaTheme="minorEastAsia"/>
          <w:b/>
          <w:sz w:val="20"/>
          <w:szCs w:val="20"/>
          <w:lang w:val="en-GB" w:eastAsia="fr-BE"/>
        </w:rPr>
        <w:t>Volkens</w:t>
      </w:r>
      <w:proofErr w:type="spellEnd"/>
      <w:r w:rsidRPr="0020083F">
        <w:rPr>
          <w:rFonts w:eastAsiaTheme="minorEastAsia"/>
          <w:b/>
          <w:sz w:val="20"/>
          <w:szCs w:val="20"/>
          <w:lang w:val="en-GB" w:eastAsia="fr-BE"/>
        </w:rPr>
        <w:t xml:space="preserve"> et al. 2011)</w:t>
      </w:r>
      <w:r w:rsidRPr="0020083F">
        <w:rPr>
          <w:rFonts w:eastAsiaTheme="minorEastAsia"/>
          <w:b/>
          <w:sz w:val="20"/>
          <w:szCs w:val="20"/>
          <w:vertAlign w:val="superscript"/>
          <w:lang w:val="en-GB" w:eastAsia="fr-BE"/>
        </w:rPr>
        <w:footnoteReference w:id="1"/>
      </w:r>
    </w:p>
    <w:tbl>
      <w:tblPr>
        <w:tblStyle w:val="Grilledutableau1"/>
        <w:tblpPr w:leftFromText="180" w:rightFromText="180" w:vertAnchor="page" w:horzAnchor="margin" w:tblpXSpec="center" w:tblpY="9766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E5F75" w:rsidRPr="0020083F" w:rsidTr="000E5F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2003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2007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2010</w:t>
            </w:r>
          </w:p>
        </w:tc>
      </w:tr>
      <w:tr w:rsidR="000E5F75" w:rsidRPr="0020083F" w:rsidTr="000E5F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ECOLO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0.98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0.81</w:t>
            </w:r>
          </w:p>
        </w:tc>
      </w:tr>
      <w:tr w:rsidR="000E5F75" w:rsidRPr="0020083F" w:rsidTr="000E5F75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20083F">
              <w:rPr>
                <w:sz w:val="20"/>
                <w:szCs w:val="20"/>
                <w:lang w:val="en-GB"/>
              </w:rPr>
              <w:t>Groen</w:t>
            </w:r>
            <w:proofErr w:type="spellEnd"/>
            <w:r w:rsidRPr="0020083F">
              <w:rPr>
                <w:sz w:val="20"/>
                <w:szCs w:val="20"/>
                <w:lang w:val="en-GB"/>
              </w:rPr>
              <w:t>!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0.98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/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/</w:t>
            </w:r>
          </w:p>
        </w:tc>
      </w:tr>
      <w:tr w:rsidR="000E5F75" w:rsidRPr="0020083F" w:rsidTr="000E5F75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20083F">
              <w:rPr>
                <w:sz w:val="20"/>
                <w:szCs w:val="20"/>
                <w:lang w:val="en-GB"/>
              </w:rPr>
              <w:t>Sp.a</w:t>
            </w:r>
            <w:proofErr w:type="spellEnd"/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0.76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/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/</w:t>
            </w:r>
          </w:p>
        </w:tc>
      </w:tr>
      <w:tr w:rsidR="000E5F75" w:rsidRPr="0020083F" w:rsidTr="000E5F75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PS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0.94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0.96</w:t>
            </w:r>
          </w:p>
        </w:tc>
      </w:tr>
      <w:tr w:rsidR="000E5F75" w:rsidRPr="0020083F" w:rsidTr="000E5F75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Open VLD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/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/</w:t>
            </w:r>
          </w:p>
        </w:tc>
      </w:tr>
      <w:tr w:rsidR="000E5F75" w:rsidRPr="0020083F" w:rsidTr="000E5F75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MR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0.99</w:t>
            </w:r>
          </w:p>
        </w:tc>
      </w:tr>
      <w:tr w:rsidR="000E5F75" w:rsidRPr="0020083F" w:rsidTr="000E5F75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LDD</w:t>
            </w:r>
          </w:p>
          <w:p w:rsidR="000E5F75" w:rsidRPr="0020083F" w:rsidRDefault="000E5F75" w:rsidP="000E5F75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CD&amp;V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/</w:t>
            </w:r>
          </w:p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/</w:t>
            </w:r>
          </w:p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/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/</w:t>
            </w:r>
          </w:p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/</w:t>
            </w:r>
          </w:p>
        </w:tc>
      </w:tr>
      <w:tr w:rsidR="000E5F75" w:rsidRPr="0020083F" w:rsidTr="000E5F75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20083F">
              <w:rPr>
                <w:sz w:val="20"/>
                <w:szCs w:val="20"/>
                <w:lang w:val="en-GB"/>
              </w:rPr>
              <w:t>cdH</w:t>
            </w:r>
            <w:proofErr w:type="spellEnd"/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1</w:t>
            </w:r>
          </w:p>
        </w:tc>
      </w:tr>
      <w:tr w:rsidR="000E5F75" w:rsidRPr="0020083F" w:rsidTr="000E5F75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VB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/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/</w:t>
            </w:r>
          </w:p>
        </w:tc>
      </w:tr>
      <w:tr w:rsidR="000E5F75" w:rsidRPr="0020083F" w:rsidTr="000E5F75"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N-VA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0.86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/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/</w:t>
            </w:r>
          </w:p>
        </w:tc>
      </w:tr>
      <w:tr w:rsidR="000E5F75" w:rsidRPr="0020083F" w:rsidTr="000E5F7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Mean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0.96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0.98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5" w:rsidRPr="0020083F" w:rsidRDefault="000E5F75" w:rsidP="000E5F7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20083F">
              <w:rPr>
                <w:sz w:val="20"/>
                <w:szCs w:val="20"/>
                <w:lang w:val="en-GB"/>
              </w:rPr>
              <w:t>0.94</w:t>
            </w:r>
          </w:p>
        </w:tc>
      </w:tr>
    </w:tbl>
    <w:p w:rsidR="0020083F" w:rsidRPr="0020083F" w:rsidRDefault="0020083F" w:rsidP="0020083F">
      <w:pPr>
        <w:contextualSpacing/>
        <w:jc w:val="both"/>
        <w:rPr>
          <w:rFonts w:eastAsiaTheme="minorEastAsia"/>
          <w:lang w:val="en-GB" w:eastAsia="fr-BE"/>
        </w:rPr>
      </w:pPr>
    </w:p>
    <w:p w:rsidR="0020083F" w:rsidRPr="000E5F75" w:rsidRDefault="0020083F">
      <w:pPr>
        <w:rPr>
          <w:lang w:val="en-GB"/>
        </w:rPr>
      </w:pPr>
    </w:p>
    <w:p w:rsidR="0020083F" w:rsidRPr="000E5F75" w:rsidRDefault="0020083F">
      <w:pPr>
        <w:rPr>
          <w:lang w:val="en-GB"/>
        </w:rPr>
      </w:pPr>
    </w:p>
    <w:p w:rsidR="0020083F" w:rsidRPr="000E5F75" w:rsidRDefault="0020083F">
      <w:pPr>
        <w:rPr>
          <w:lang w:val="en-GB"/>
        </w:rPr>
        <w:sectPr w:rsidR="0020083F" w:rsidRPr="000E5F75" w:rsidSect="002008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418" w:left="1134" w:header="709" w:footer="709" w:gutter="0"/>
          <w:cols w:space="720"/>
          <w:docGrid w:linePitch="299"/>
        </w:sectPr>
      </w:pPr>
    </w:p>
    <w:p w:rsidR="0020083F" w:rsidRDefault="0020083F" w:rsidP="0020083F">
      <w:pPr>
        <w:contextualSpacing/>
        <w:jc w:val="both"/>
        <w:rPr>
          <w:rFonts w:eastAsiaTheme="minorEastAsia" w:cstheme="minorHAnsi"/>
          <w:b/>
          <w:sz w:val="20"/>
          <w:szCs w:val="20"/>
          <w:lang w:val="en-GB" w:eastAsia="fr-BE"/>
        </w:rPr>
      </w:pPr>
      <w:r>
        <w:rPr>
          <w:rFonts w:eastAsiaTheme="minorEastAsia" w:cstheme="minorHAnsi"/>
          <w:b/>
          <w:sz w:val="20"/>
          <w:szCs w:val="20"/>
          <w:lang w:val="en-GB" w:eastAsia="fr-BE"/>
        </w:rPr>
        <w:lastRenderedPageBreak/>
        <w:t>Table 4: Belgian political party positions towards the EU</w:t>
      </w:r>
    </w:p>
    <w:p w:rsidR="000E5F75" w:rsidRDefault="000E5F75" w:rsidP="0020083F">
      <w:pPr>
        <w:contextualSpacing/>
        <w:jc w:val="both"/>
        <w:rPr>
          <w:rFonts w:eastAsiaTheme="minorEastAsia" w:cstheme="minorHAnsi"/>
          <w:b/>
          <w:sz w:val="20"/>
          <w:szCs w:val="20"/>
          <w:lang w:val="en-GB" w:eastAsia="fr-BE"/>
        </w:rPr>
      </w:pPr>
    </w:p>
    <w:tbl>
      <w:tblPr>
        <w:tblStyle w:val="Grilledutableau3"/>
        <w:tblW w:w="15270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5817"/>
        <w:gridCol w:w="851"/>
        <w:gridCol w:w="993"/>
        <w:gridCol w:w="710"/>
        <w:gridCol w:w="851"/>
        <w:gridCol w:w="708"/>
        <w:gridCol w:w="709"/>
        <w:gridCol w:w="851"/>
        <w:gridCol w:w="850"/>
        <w:gridCol w:w="709"/>
        <w:gridCol w:w="709"/>
        <w:gridCol w:w="708"/>
        <w:gridCol w:w="804"/>
      </w:tblGrid>
      <w:tr w:rsidR="0020083F" w:rsidTr="00BF71FD">
        <w:trPr>
          <w:trHeight w:val="405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PS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cdH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MR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Ecolo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Sp.a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CD&amp;V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Open VLD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Groen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>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LDD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VB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N-VA</w:t>
            </w:r>
          </w:p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20083F" w:rsidTr="00BF71FD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Identity: Only the Copenhagen criteria should be taken into account when evaluating the membership of a candidate country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(=)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=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0.16</w:t>
            </w:r>
          </w:p>
        </w:tc>
      </w:tr>
      <w:tr w:rsidR="0020083F" w:rsidTr="00BF71FD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Enlargement: Turkey should join the EU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(+)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(+)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0.18</w:t>
            </w:r>
          </w:p>
        </w:tc>
      </w:tr>
      <w:tr w:rsidR="0020083F" w:rsidTr="00BF71FD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Council: Qualified majority voting should be extended to all the competences of the EU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=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0.5</w:t>
            </w:r>
          </w:p>
        </w:tc>
      </w:tr>
      <w:tr w:rsidR="0020083F" w:rsidTr="00BF71FD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European Parliament: The EP should have the right to initiate directives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0.8</w:t>
            </w:r>
          </w:p>
        </w:tc>
      </w:tr>
      <w:tr w:rsidR="0020083F" w:rsidTr="00BF71FD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Commission: Citizens should directly elect the president of the Commission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0.125</w:t>
            </w:r>
          </w:p>
        </w:tc>
      </w:tr>
      <w:tr w:rsidR="0020083F" w:rsidTr="00BF71FD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Referenda: National referenda are unsuitable for treaty ratifications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=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(+)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0.07</w:t>
            </w:r>
          </w:p>
        </w:tc>
      </w:tr>
      <w:tr w:rsidR="0020083F" w:rsidTr="00BF71FD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Budget: the EU budget should be increased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(+)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0.57</w:t>
            </w:r>
          </w:p>
        </w:tc>
      </w:tr>
      <w:tr w:rsidR="0020083F" w:rsidTr="00BF71FD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EMU: It is a good thing that price stability is the only primary objective of the ECB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(-)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=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=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-0.4</w:t>
            </w:r>
          </w:p>
        </w:tc>
      </w:tr>
      <w:tr w:rsidR="0020083F" w:rsidTr="00BF71FD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Cohesion: Funds allocated to cohesion policy should be increased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(-)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0.25</w:t>
            </w:r>
          </w:p>
        </w:tc>
      </w:tr>
      <w:tr w:rsidR="0020083F" w:rsidTr="00BF71FD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Financial transaction tax:  The EU should adopt a European Tobin inspired tax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0.92</w:t>
            </w:r>
          </w:p>
        </w:tc>
      </w:tr>
      <w:tr w:rsidR="0020083F" w:rsidTr="00BF71FD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CAP: It is a good thing that the part of the EU budget dedicated to CAP, although still the dominant part, has decreased over time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(+)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0.3</w:t>
            </w:r>
          </w:p>
        </w:tc>
      </w:tr>
      <w:tr w:rsidR="0020083F" w:rsidTr="00BF71FD">
        <w:trPr>
          <w:trHeight w:val="19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ESDP: The EU should become a real political and military power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(+)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0.85</w:t>
            </w:r>
          </w:p>
        </w:tc>
      </w:tr>
      <w:tr w:rsidR="0020083F" w:rsidTr="00BF71FD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Illegal immigration: The European blue card is utilitarian and unfavourable for developing countries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(+)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0.06</w:t>
            </w:r>
          </w:p>
        </w:tc>
      </w:tr>
      <w:tr w:rsidR="0020083F" w:rsidTr="00BF71FD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Legal immigration:</w:t>
            </w:r>
            <w:r>
              <w:rPr>
                <w:lang w:val="en-GB"/>
              </w:rPr>
              <w:t xml:space="preserve"> the </w:t>
            </w:r>
            <w:r>
              <w:rPr>
                <w:rFonts w:cstheme="minorHAnsi"/>
                <w:sz w:val="20"/>
                <w:szCs w:val="20"/>
                <w:lang w:val="en-GB"/>
              </w:rPr>
              <w:t>directive on return of illegal immigrants represents progress in the handling of illegal immigration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0.15</w:t>
            </w:r>
          </w:p>
        </w:tc>
      </w:tr>
      <w:tr w:rsidR="0020083F" w:rsidTr="00BF71FD">
        <w:trPr>
          <w:trHeight w:val="272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Services: It is a pity that the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Bolkestein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directive has been softened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(+)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++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-0.12</w:t>
            </w:r>
          </w:p>
        </w:tc>
      </w:tr>
      <w:tr w:rsidR="0020083F" w:rsidTr="00BF71FD">
        <w:trPr>
          <w:trHeight w:val="547"/>
          <w:jc w:val="center"/>
        </w:trPr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20083F" w:rsidTr="00BF71FD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Indicator of political openness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0.75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(0.5)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-0.25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0.2</w:t>
            </w:r>
          </w:p>
        </w:tc>
      </w:tr>
      <w:tr w:rsidR="0020083F" w:rsidTr="00BF71FD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Indicator of supranational propensity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0.32</w:t>
            </w:r>
          </w:p>
        </w:tc>
      </w:tr>
      <w:tr w:rsidR="0020083F" w:rsidTr="00BF71FD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Indicator of governance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-0.0625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(0.16)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(0.4)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83F" w:rsidRDefault="0020083F" w:rsidP="00BF71FD">
            <w:pPr>
              <w:contextualSpacing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0.26</w:t>
            </w:r>
          </w:p>
        </w:tc>
      </w:tr>
    </w:tbl>
    <w:p w:rsidR="0020083F" w:rsidRDefault="0020083F" w:rsidP="0020083F">
      <w:pPr>
        <w:spacing w:after="0"/>
        <w:contextualSpacing/>
        <w:rPr>
          <w:rFonts w:eastAsiaTheme="minorEastAsia"/>
          <w:u w:val="single"/>
          <w:lang w:val="en-GB" w:eastAsia="fr-BE"/>
        </w:rPr>
        <w:sectPr w:rsidR="0020083F" w:rsidSect="0020083F">
          <w:pgSz w:w="16838" w:h="11906" w:orient="landscape"/>
          <w:pgMar w:top="1134" w:right="1418" w:bottom="1134" w:left="1418" w:header="709" w:footer="709" w:gutter="0"/>
          <w:cols w:space="720"/>
          <w:docGrid w:linePitch="299"/>
        </w:sectPr>
      </w:pPr>
    </w:p>
    <w:p w:rsidR="0020083F" w:rsidRDefault="0020083F" w:rsidP="000E5F75"/>
    <w:sectPr w:rsidR="00200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7DD" w:rsidRDefault="003C57DD" w:rsidP="0020083F">
      <w:pPr>
        <w:spacing w:after="0" w:line="240" w:lineRule="auto"/>
      </w:pPr>
      <w:r>
        <w:separator/>
      </w:r>
    </w:p>
  </w:endnote>
  <w:endnote w:type="continuationSeparator" w:id="0">
    <w:p w:rsidR="003C57DD" w:rsidRDefault="003C57DD" w:rsidP="0020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D01" w:rsidRDefault="005C2D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D01" w:rsidRDefault="005C2D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D01" w:rsidRDefault="005C2D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7DD" w:rsidRDefault="003C57DD" w:rsidP="0020083F">
      <w:pPr>
        <w:spacing w:after="0" w:line="240" w:lineRule="auto"/>
      </w:pPr>
      <w:r>
        <w:separator/>
      </w:r>
    </w:p>
  </w:footnote>
  <w:footnote w:type="continuationSeparator" w:id="0">
    <w:p w:rsidR="003C57DD" w:rsidRDefault="003C57DD" w:rsidP="0020083F">
      <w:pPr>
        <w:spacing w:after="0" w:line="240" w:lineRule="auto"/>
      </w:pPr>
      <w:r>
        <w:continuationSeparator/>
      </w:r>
    </w:p>
  </w:footnote>
  <w:footnote w:id="1">
    <w:p w:rsidR="0020083F" w:rsidRDefault="0020083F" w:rsidP="0020083F">
      <w:pPr>
        <w:pStyle w:val="Notedebasdepage"/>
        <w:jc w:val="both"/>
        <w:rPr>
          <w:lang w:val="en-US"/>
        </w:rPr>
      </w:pPr>
      <w:r>
        <w:rPr>
          <w:rStyle w:val="Appelnotedebasdep"/>
        </w:rPr>
        <w:footnoteRef/>
      </w:r>
      <w:r>
        <w:rPr>
          <w:lang w:val="en-US"/>
        </w:rPr>
        <w:t xml:space="preserve"> Calculations are made as follows: PER 108</w:t>
      </w:r>
      <w:proofErr w:type="gramStart"/>
      <w:r>
        <w:rPr>
          <w:lang w:val="en-US"/>
        </w:rPr>
        <w:t>/(</w:t>
      </w:r>
      <w:proofErr w:type="gramEnd"/>
      <w:r>
        <w:rPr>
          <w:lang w:val="en-US"/>
        </w:rPr>
        <w:t xml:space="preserve">PER108+PER110), where PER108 equals the number of quasi-sentences including favorable mentions of the EU and where PER110 equals quasi-sentences including hostiles mentions of the European Union (for further information, see </w:t>
      </w:r>
      <w:proofErr w:type="spellStart"/>
      <w:r>
        <w:rPr>
          <w:lang w:val="en-US"/>
        </w:rPr>
        <w:t>Volkens</w:t>
      </w:r>
      <w:proofErr w:type="spellEnd"/>
      <w:r>
        <w:rPr>
          <w:lang w:val="en-US"/>
        </w:rPr>
        <w:t xml:space="preserve"> et al. 2011).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D01" w:rsidRDefault="005C2D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D01" w:rsidRDefault="005C2D0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D01" w:rsidRDefault="005C2D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3F"/>
    <w:rsid w:val="000E5F75"/>
    <w:rsid w:val="0020083F"/>
    <w:rsid w:val="002B0B09"/>
    <w:rsid w:val="002B4580"/>
    <w:rsid w:val="003042AC"/>
    <w:rsid w:val="00362BF9"/>
    <w:rsid w:val="003C57DD"/>
    <w:rsid w:val="004B1D70"/>
    <w:rsid w:val="005C2D01"/>
    <w:rsid w:val="00865E4D"/>
    <w:rsid w:val="00975C30"/>
    <w:rsid w:val="0099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83F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1">
    <w:name w:val="Grille du tableau11"/>
    <w:basedOn w:val="TableauNormal"/>
    <w:next w:val="Grilledutableau"/>
    <w:uiPriority w:val="59"/>
    <w:rsid w:val="0020083F"/>
    <w:pPr>
      <w:spacing w:after="0" w:line="240" w:lineRule="auto"/>
    </w:pPr>
    <w:rPr>
      <w:lang w:val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200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unhideWhenUsed/>
    <w:rsid w:val="0020083F"/>
    <w:pPr>
      <w:spacing w:after="0" w:line="240" w:lineRule="auto"/>
    </w:pPr>
    <w:rPr>
      <w:rFonts w:eastAsiaTheme="minorEastAsia"/>
      <w:sz w:val="20"/>
      <w:szCs w:val="20"/>
      <w:lang w:eastAsia="fr-B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0083F"/>
    <w:rPr>
      <w:rFonts w:eastAsiaTheme="minorEastAsia"/>
      <w:sz w:val="20"/>
      <w:szCs w:val="20"/>
      <w:lang w:val="fr-BE" w:eastAsia="fr-BE"/>
    </w:rPr>
  </w:style>
  <w:style w:type="character" w:styleId="Appelnotedebasdep">
    <w:name w:val="footnote reference"/>
    <w:basedOn w:val="Policepardfaut"/>
    <w:uiPriority w:val="99"/>
    <w:semiHidden/>
    <w:unhideWhenUsed/>
    <w:rsid w:val="0020083F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rsid w:val="0020083F"/>
    <w:pPr>
      <w:spacing w:after="0" w:line="240" w:lineRule="auto"/>
    </w:pPr>
    <w:rPr>
      <w:rFonts w:eastAsiaTheme="minorEastAsia"/>
      <w:lang w:val="fr-BE"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20083F"/>
    <w:pPr>
      <w:spacing w:after="0" w:line="240" w:lineRule="auto"/>
    </w:pPr>
    <w:rPr>
      <w:lang w:val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C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2D01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5C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2D01"/>
    <w:rPr>
      <w:lang w:val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83F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1">
    <w:name w:val="Grille du tableau11"/>
    <w:basedOn w:val="TableauNormal"/>
    <w:next w:val="Grilledutableau"/>
    <w:uiPriority w:val="59"/>
    <w:rsid w:val="0020083F"/>
    <w:pPr>
      <w:spacing w:after="0" w:line="240" w:lineRule="auto"/>
    </w:pPr>
    <w:rPr>
      <w:lang w:val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200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unhideWhenUsed/>
    <w:rsid w:val="0020083F"/>
    <w:pPr>
      <w:spacing w:after="0" w:line="240" w:lineRule="auto"/>
    </w:pPr>
    <w:rPr>
      <w:rFonts w:eastAsiaTheme="minorEastAsia"/>
      <w:sz w:val="20"/>
      <w:szCs w:val="20"/>
      <w:lang w:eastAsia="fr-B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0083F"/>
    <w:rPr>
      <w:rFonts w:eastAsiaTheme="minorEastAsia"/>
      <w:sz w:val="20"/>
      <w:szCs w:val="20"/>
      <w:lang w:val="fr-BE" w:eastAsia="fr-BE"/>
    </w:rPr>
  </w:style>
  <w:style w:type="character" w:styleId="Appelnotedebasdep">
    <w:name w:val="footnote reference"/>
    <w:basedOn w:val="Policepardfaut"/>
    <w:uiPriority w:val="99"/>
    <w:semiHidden/>
    <w:unhideWhenUsed/>
    <w:rsid w:val="0020083F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rsid w:val="0020083F"/>
    <w:pPr>
      <w:spacing w:after="0" w:line="240" w:lineRule="auto"/>
    </w:pPr>
    <w:rPr>
      <w:rFonts w:eastAsiaTheme="minorEastAsia"/>
      <w:lang w:val="fr-BE"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20083F"/>
    <w:pPr>
      <w:spacing w:after="0" w:line="240" w:lineRule="auto"/>
    </w:pPr>
    <w:rPr>
      <w:lang w:val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C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2D01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5C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2D01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2013-04-29T12:10:00Z</dcterms:created>
  <dcterms:modified xsi:type="dcterms:W3CDTF">2013-04-29T12:10:00Z</dcterms:modified>
</cp:coreProperties>
</file>